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2C5C" w14:textId="77777777" w:rsidR="00A30030" w:rsidRDefault="00410A99">
      <w:pPr>
        <w:spacing w:beforeLines="100" w:before="312"/>
        <w:rPr>
          <w:rFonts w:ascii="黑体" w:eastAsia="黑体" w:hAnsi="黑体" w:cs="黑体"/>
          <w:b/>
          <w:bCs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bCs/>
          <w:color w:val="353535"/>
          <w:sz w:val="28"/>
          <w:szCs w:val="28"/>
          <w:lang w:bidi="ar"/>
        </w:rPr>
        <w:t>附件：</w:t>
      </w:r>
      <w:r>
        <w:rPr>
          <w:rFonts w:ascii="黑体" w:eastAsia="黑体" w:hAnsi="黑体" w:cs="黑体" w:hint="eastAsia"/>
          <w:b/>
          <w:bCs/>
          <w:sz w:val="28"/>
          <w:szCs w:val="28"/>
          <w:lang w:bidi="ar"/>
        </w:rPr>
        <w:t>家具评估测算项目需求及相关要求</w:t>
      </w:r>
    </w:p>
    <w:p w14:paraId="64669E0F" w14:textId="77777777" w:rsidR="00A30030" w:rsidRDefault="00410A99">
      <w:pPr>
        <w:spacing w:beforeLines="100" w:before="312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_GB2312" w:hint="eastAsia"/>
          <w:bCs/>
          <w:kern w:val="0"/>
          <w:sz w:val="28"/>
          <w:szCs w:val="28"/>
        </w:rPr>
        <w:t>2</w:t>
      </w:r>
      <w:r>
        <w:rPr>
          <w:rFonts w:asciiTheme="minorEastAsia" w:hAnsiTheme="minorEastAsia" w:cs="仿宋_GB2312"/>
          <w:bCs/>
          <w:kern w:val="0"/>
          <w:sz w:val="28"/>
          <w:szCs w:val="28"/>
        </w:rPr>
        <w:t>023</w:t>
      </w:r>
      <w:r>
        <w:rPr>
          <w:rFonts w:asciiTheme="minorEastAsia" w:hAnsiTheme="minorEastAsia" w:cs="仿宋_GB2312" w:hint="eastAsia"/>
          <w:bCs/>
          <w:kern w:val="0"/>
          <w:sz w:val="28"/>
          <w:szCs w:val="28"/>
        </w:rPr>
        <w:t>年8月1</w:t>
      </w:r>
      <w:r>
        <w:rPr>
          <w:rFonts w:asciiTheme="minorEastAsia" w:hAnsiTheme="minorEastAsia" w:cs="仿宋_GB2312"/>
          <w:bCs/>
          <w:kern w:val="0"/>
          <w:sz w:val="28"/>
          <w:szCs w:val="28"/>
        </w:rPr>
        <w:t>0</w:t>
      </w:r>
      <w:r>
        <w:rPr>
          <w:rFonts w:asciiTheme="minorEastAsia" w:hAnsiTheme="minorEastAsia" w:cs="仿宋_GB2312" w:hint="eastAsia"/>
          <w:bCs/>
          <w:kern w:val="0"/>
          <w:sz w:val="28"/>
          <w:szCs w:val="28"/>
        </w:rPr>
        <w:t>日，我校</w:t>
      </w:r>
      <w:r>
        <w:rPr>
          <w:rFonts w:asciiTheme="minorEastAsia" w:hAnsiTheme="minorEastAsia" w:cs="仿宋" w:hint="eastAsia"/>
          <w:sz w:val="28"/>
          <w:szCs w:val="28"/>
        </w:rPr>
        <w:t>对黄海校区五六舍家具项目进行了政府采购，8月底，中标供应商供货后，对货物验收中发现</w:t>
      </w:r>
      <w:r>
        <w:rPr>
          <w:rFonts w:asciiTheme="minorEastAsia" w:hAnsiTheme="minorEastAsia" w:cs="仿宋_GB2312" w:hint="eastAsia"/>
          <w:bCs/>
          <w:kern w:val="0"/>
          <w:sz w:val="28"/>
          <w:szCs w:val="28"/>
        </w:rPr>
        <w:t>1包、2包、4包供应的家具个别部件</w:t>
      </w:r>
      <w:r>
        <w:rPr>
          <w:rFonts w:asciiTheme="minorEastAsia" w:hAnsiTheme="minorEastAsia" w:cs="仿宋" w:hint="eastAsia"/>
          <w:sz w:val="28"/>
          <w:szCs w:val="28"/>
        </w:rPr>
        <w:t>与招标参数不符。请分别对</w:t>
      </w:r>
      <w:r>
        <w:rPr>
          <w:rFonts w:asciiTheme="minorEastAsia" w:hAnsiTheme="minorEastAsia" w:cs="仿宋_GB2312" w:hint="eastAsia"/>
          <w:bCs/>
          <w:kern w:val="0"/>
          <w:sz w:val="28"/>
          <w:szCs w:val="28"/>
        </w:rPr>
        <w:t>1包、2包、4包的家具进行科学</w:t>
      </w:r>
      <w:r>
        <w:rPr>
          <w:rFonts w:asciiTheme="minorEastAsia" w:hAnsiTheme="minorEastAsia" w:cs="仿宋" w:hint="eastAsia"/>
          <w:sz w:val="28"/>
          <w:szCs w:val="28"/>
        </w:rPr>
        <w:t>评估测算，计算出与按招标参数加工家具的价格差。</w:t>
      </w:r>
    </w:p>
    <w:p w14:paraId="4FCAA115" w14:textId="77777777" w:rsidR="00A30030" w:rsidRDefault="00410A99">
      <w:pPr>
        <w:spacing w:beforeLines="100" w:before="312"/>
        <w:ind w:firstLineChars="200" w:firstLine="560"/>
        <w:rPr>
          <w:rFonts w:asciiTheme="minorEastAsia" w:hAnsiTheme="minorEastAsia" w:cs="仿宋_GB2312"/>
          <w:b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b/>
          <w:kern w:val="0"/>
          <w:sz w:val="28"/>
          <w:szCs w:val="28"/>
        </w:rPr>
        <w:t>一、招标文件技术要求单位数量</w:t>
      </w:r>
    </w:p>
    <w:p w14:paraId="2B92713B" w14:textId="77777777" w:rsidR="00A30030" w:rsidRDefault="00410A99">
      <w:pPr>
        <w:rPr>
          <w:rFonts w:asciiTheme="minorEastAsia" w:hAnsiTheme="minorEastAsia" w:cs="仿宋_GB2312"/>
          <w:b/>
          <w:bCs/>
          <w:sz w:val="28"/>
          <w:szCs w:val="28"/>
        </w:rPr>
      </w:pPr>
      <w:r>
        <w:rPr>
          <w:rFonts w:asciiTheme="minorEastAsia" w:hAnsiTheme="minorEastAsia" w:cs="仿宋_GB2312" w:hint="eastAsia"/>
          <w:b/>
          <w:bCs/>
          <w:sz w:val="28"/>
          <w:szCs w:val="28"/>
        </w:rPr>
        <w:t>001包组：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62"/>
        <w:gridCol w:w="7399"/>
      </w:tblGrid>
      <w:tr w:rsidR="00A30030" w14:paraId="6D061C21" w14:textId="77777777">
        <w:tc>
          <w:tcPr>
            <w:tcW w:w="455" w:type="pct"/>
            <w:vAlign w:val="center"/>
          </w:tcPr>
          <w:p w14:paraId="2C0EACAA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序</w:t>
            </w:r>
          </w:p>
          <w:p w14:paraId="4A02D37E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523" w:type="pct"/>
            <w:vAlign w:val="center"/>
          </w:tcPr>
          <w:p w14:paraId="69786B87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022" w:type="pct"/>
            <w:vAlign w:val="center"/>
          </w:tcPr>
          <w:p w14:paraId="4BC20351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技术要求单位数量</w:t>
            </w:r>
          </w:p>
        </w:tc>
      </w:tr>
      <w:tr w:rsidR="00A30030" w14:paraId="38134802" w14:textId="77777777">
        <w:trPr>
          <w:trHeight w:val="1124"/>
        </w:trPr>
        <w:tc>
          <w:tcPr>
            <w:tcW w:w="455" w:type="pct"/>
            <w:vAlign w:val="center"/>
          </w:tcPr>
          <w:p w14:paraId="1E7218CC" w14:textId="77777777" w:rsidR="00A30030" w:rsidRDefault="00410A99">
            <w:pP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523" w:type="pct"/>
            <w:vAlign w:val="center"/>
          </w:tcPr>
          <w:p w14:paraId="1A2E18DD" w14:textId="77777777" w:rsidR="00A30030" w:rsidRDefault="00A30030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</w:p>
          <w:p w14:paraId="757C8616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上下铺</w:t>
            </w:r>
          </w:p>
          <w:p w14:paraId="4530F5D9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铁床</w:t>
            </w:r>
          </w:p>
          <w:p w14:paraId="0254696A" w14:textId="77777777" w:rsidR="00A30030" w:rsidRDefault="00A30030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022" w:type="pct"/>
            <w:vAlign w:val="center"/>
          </w:tcPr>
          <w:p w14:paraId="7B5CCA57" w14:textId="77777777" w:rsidR="00A30030" w:rsidRDefault="00410A99">
            <w:pPr>
              <w:pStyle w:val="aa"/>
              <w:ind w:firstLineChars="0" w:firstLine="0"/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样式参考图片（图片仅供参考，技术参数以文字描述为准）</w:t>
            </w:r>
          </w:p>
          <w:p w14:paraId="31CB6CB6" w14:textId="77777777" w:rsidR="00A30030" w:rsidRDefault="00410A99">
            <w:pPr>
              <w:pStyle w:val="aa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noProof/>
                <w:kern w:val="0"/>
                <w:sz w:val="28"/>
                <w:szCs w:val="28"/>
              </w:rPr>
              <w:drawing>
                <wp:inline distT="0" distB="0" distL="0" distR="0" wp14:anchorId="0DDEE8F1" wp14:editId="3B9B1DAC">
                  <wp:extent cx="4229100" cy="2603500"/>
                  <wp:effectExtent l="0" t="0" r="0" b="6350"/>
                  <wp:docPr id="16" name="图片 16" descr="未标题-1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未标题-1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" t="29695" r="-313" b="15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26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64B52" w14:textId="77777777" w:rsidR="00A30030" w:rsidRDefault="00410A99">
            <w:pPr>
              <w:spacing w:line="360" w:lineRule="auto"/>
              <w:jc w:val="left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★1、数量：288套，每套床包含2个床垫子和2张床板子。</w:t>
            </w:r>
          </w:p>
          <w:p w14:paraId="46547463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★2、材质：钢管，床表面喷涂浅灰色漆，床板为实木多层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lastRenderedPageBreak/>
              <w:t>床板，床垫为布面全棕床垫。</w:t>
            </w:r>
          </w:p>
          <w:p w14:paraId="3101CD83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★3、床规格：长2000*宽900*高2000mm，下铺距地面高450mm，上铺距地面高1650mm。床板规格：1900*840*16mm。床垫规格：1900*860*50mm。其中，床板厚度不低于16mm，其他数值允许在+5mm范围内。</w:t>
            </w:r>
          </w:p>
          <w:p w14:paraId="2D35E25F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★4、床铺与立柱之间采用三卡扣件活连，卡扣下方以及床梯子的后方均用螺丝固定。</w:t>
            </w:r>
          </w:p>
          <w:p w14:paraId="073A30CE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三卡扣样式参考图片（图片仅供参考，技术参数以文字描述为准）</w:t>
            </w:r>
          </w:p>
          <w:p w14:paraId="5E6EFD97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noProof/>
                <w:kern w:val="0"/>
                <w:sz w:val="28"/>
                <w:szCs w:val="28"/>
              </w:rPr>
              <w:drawing>
                <wp:inline distT="0" distB="0" distL="0" distR="0" wp14:anchorId="48CE2B32" wp14:editId="285C0398">
                  <wp:extent cx="2063750" cy="2266950"/>
                  <wp:effectExtent l="0" t="0" r="0" b="0"/>
                  <wp:docPr id="15" name="图片 15" descr="躺在地上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躺在地上&#10;&#10;低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仿宋_GB2312" w:hint="eastAsia"/>
                <w:bCs/>
                <w:noProof/>
                <w:kern w:val="0"/>
                <w:sz w:val="28"/>
                <w:szCs w:val="28"/>
              </w:rPr>
              <w:drawing>
                <wp:inline distT="0" distB="0" distL="0" distR="0" wp14:anchorId="6D029D4E" wp14:editId="1859B74B">
                  <wp:extent cx="1981200" cy="2266950"/>
                  <wp:effectExtent l="0" t="0" r="0" b="0"/>
                  <wp:docPr id="14" name="图片 14" descr="图片包含 建筑, 侧面, 灰色, 站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片包含 建筑, 侧面, 灰色, 站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370E1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★5、立柱：加厚钢管立柱50*50*1.5mm厚，上下层钢结构承重＞500kg。</w:t>
            </w:r>
          </w:p>
          <w:p w14:paraId="160E5E94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★6、水平大杠、小杠：钢管60*30*1.5mm</w:t>
            </w:r>
          </w:p>
          <w:p w14:paraId="404F0A63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★7、床铺下方5支横方管，钢管选材25*25*1.2mm，焊接连接。</w:t>
            </w:r>
          </w:p>
          <w:p w14:paraId="334E61C4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★8、上铺单侧护栏：长1200-1400mm，如有床垫高应不小于200mm，如不放床垫高应不小于300mm,床梯所在部位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lastRenderedPageBreak/>
              <w:t>的洞口≤600mm，钢管选材25*25*1.2mm。</w:t>
            </w:r>
          </w:p>
          <w:p w14:paraId="610961F6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★9、爬梯：上下为U型卡槽嵌入水平大杠连接，梯宽不小于350mm，钢管选材25*25*1.2mm。横撑带椭圆形防滑踏板，踏板材质PP工程塑料，踏板最长和最宽尺寸不小于246*60mm。</w:t>
            </w:r>
          </w:p>
          <w:p w14:paraId="3FFFF854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★10、床头和床尾横杆选材30*30*1.2mm：中间3支立柱选材25*25*1.2mm。</w:t>
            </w:r>
          </w:p>
          <w:p w14:paraId="59E67FD0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★11、底脚和顶盖：塑胶内塞。</w:t>
            </w:r>
          </w:p>
          <w:p w14:paraId="7AC22B78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★12、卡扣挂件202*32*32*2mm以上。</w:t>
            </w:r>
          </w:p>
          <w:p w14:paraId="060AA3CB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13、上下铺铁床要求外观、理化性能、力学性能：符合GB/T3325-2017《金属家具通用技术条件》国家标准；床类耐久性：符合GB/T35607-2017《绿色产品评价　家具》；油漆及床板甲醛释放量：符合GB18580-2017《室内装饰装修材料　人造板及其制品中甲醛释放限量》国家标准，甲醛释放量≤0.124mg/m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³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；床板浸渍剥离：符合GB/T 9846-2015《普通胶合板》执行标准。</w:t>
            </w:r>
          </w:p>
          <w:p w14:paraId="613A4656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14、喷漆采用喷砂抛纹和高压静电喷涂，喷涂前除锈，浅灰色漆面均匀一致。</w:t>
            </w:r>
          </w:p>
          <w:p w14:paraId="13A935CD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15、外观无瑕疵，结构无松动。五金件安装齐全、牢固，无噪声。</w:t>
            </w:r>
          </w:p>
          <w:p w14:paraId="5D81A3CE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16、焊接接口光滑平整。边角整洁干净、光滑，手感顺滑，无锯齿状粗糙物。</w:t>
            </w:r>
          </w:p>
          <w:p w14:paraId="517607BA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lastRenderedPageBreak/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17、床板：扎实、坚硬、耐高温，木纹清晰，确保颜色和纹理一致。</w:t>
            </w:r>
          </w:p>
        </w:tc>
      </w:tr>
    </w:tbl>
    <w:p w14:paraId="56BE3B9C" w14:textId="77777777" w:rsidR="00A30030" w:rsidRDefault="00410A99">
      <w:pPr>
        <w:rPr>
          <w:rFonts w:asciiTheme="minorEastAsia" w:hAnsiTheme="minorEastAsia" w:cs="仿宋_GB2312"/>
          <w:b/>
          <w:bCs/>
          <w:sz w:val="28"/>
          <w:szCs w:val="28"/>
        </w:rPr>
      </w:pPr>
      <w:r>
        <w:rPr>
          <w:rFonts w:asciiTheme="minorEastAsia" w:hAnsiTheme="minorEastAsia" w:cs="仿宋_GB2312" w:hint="eastAsia"/>
          <w:b/>
          <w:bCs/>
          <w:sz w:val="28"/>
          <w:szCs w:val="28"/>
        </w:rPr>
        <w:lastRenderedPageBreak/>
        <w:t>002包组：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62"/>
        <w:gridCol w:w="7399"/>
      </w:tblGrid>
      <w:tr w:rsidR="00A30030" w14:paraId="17BB0DEB" w14:textId="77777777">
        <w:tc>
          <w:tcPr>
            <w:tcW w:w="455" w:type="pct"/>
            <w:vAlign w:val="center"/>
          </w:tcPr>
          <w:p w14:paraId="5B01A311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序</w:t>
            </w:r>
          </w:p>
          <w:p w14:paraId="68D9A362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523" w:type="pct"/>
            <w:vAlign w:val="center"/>
          </w:tcPr>
          <w:p w14:paraId="005DC923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022" w:type="pct"/>
            <w:vAlign w:val="center"/>
          </w:tcPr>
          <w:p w14:paraId="28F9F1B9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技术要求单位数量</w:t>
            </w:r>
          </w:p>
        </w:tc>
      </w:tr>
      <w:tr w:rsidR="00A30030" w14:paraId="003B08A9" w14:textId="77777777">
        <w:trPr>
          <w:trHeight w:val="983"/>
        </w:trPr>
        <w:tc>
          <w:tcPr>
            <w:tcW w:w="455" w:type="pct"/>
            <w:vAlign w:val="center"/>
          </w:tcPr>
          <w:p w14:paraId="7E11ABB6" w14:textId="77777777" w:rsidR="00A30030" w:rsidRDefault="00410A99">
            <w:pP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523" w:type="pct"/>
            <w:vAlign w:val="center"/>
          </w:tcPr>
          <w:p w14:paraId="06F55FEE" w14:textId="77777777" w:rsidR="00A30030" w:rsidRDefault="00A30030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</w:p>
          <w:p w14:paraId="0E6DD5DA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上下铺</w:t>
            </w:r>
          </w:p>
          <w:p w14:paraId="26B1BC00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铁床</w:t>
            </w:r>
          </w:p>
          <w:p w14:paraId="0B86217F" w14:textId="77777777" w:rsidR="00A30030" w:rsidRDefault="00A30030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022" w:type="pct"/>
            <w:vAlign w:val="center"/>
          </w:tcPr>
          <w:p w14:paraId="33BFC247" w14:textId="77777777" w:rsidR="00A30030" w:rsidRDefault="00410A99">
            <w:pPr>
              <w:pStyle w:val="aa"/>
              <w:ind w:firstLineChars="0" w:firstLine="0"/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样式参考图片（图片仅供参考，技术参数以文字描述为准）</w:t>
            </w:r>
          </w:p>
          <w:p w14:paraId="5E8D0006" w14:textId="77777777" w:rsidR="00A30030" w:rsidRDefault="00410A99">
            <w:pPr>
              <w:pStyle w:val="aa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noProof/>
                <w:kern w:val="0"/>
                <w:sz w:val="28"/>
                <w:szCs w:val="28"/>
              </w:rPr>
              <w:drawing>
                <wp:inline distT="0" distB="0" distL="0" distR="0" wp14:anchorId="44D978C2" wp14:editId="65FA9360">
                  <wp:extent cx="4229100" cy="2603500"/>
                  <wp:effectExtent l="0" t="0" r="0" b="6350"/>
                  <wp:docPr id="13" name="图片 13" descr="未标题-1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未标题-1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" t="29695" r="-313" b="15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26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6C50A" w14:textId="77777777" w:rsidR="00A30030" w:rsidRDefault="00410A99">
            <w:pPr>
              <w:spacing w:line="360" w:lineRule="auto"/>
              <w:jc w:val="left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★1、数量：256套，每套床包含2个床垫子和2张床板子。</w:t>
            </w:r>
          </w:p>
          <w:p w14:paraId="5001E8D3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★2、材质：钢管，床表面喷涂浅灰色漆，床板为实木多层床板，床垫为布面全棕床垫。</w:t>
            </w:r>
          </w:p>
          <w:p w14:paraId="744DB879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★3、床规格：长2000*宽900*高2000mm，下铺距地面高450mm，上铺距地面高1650mm。床板规格：1900*840*16mm。床垫规格：1900*860*50mm。其中，床板厚度不低于16mm，其他数值允许在+5mm范围内。</w:t>
            </w:r>
          </w:p>
          <w:p w14:paraId="64AAE148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lastRenderedPageBreak/>
              <w:t>★4、床铺与立柱之间采用三卡扣件活连，卡扣下方以及床梯子的后方均用螺丝固定。</w:t>
            </w:r>
          </w:p>
          <w:p w14:paraId="0A917395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三卡扣样式参考图片（图片仅供参考，技术参数以文字描述为准）</w:t>
            </w:r>
          </w:p>
          <w:p w14:paraId="090BC83D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noProof/>
                <w:kern w:val="0"/>
                <w:sz w:val="28"/>
                <w:szCs w:val="28"/>
              </w:rPr>
              <w:drawing>
                <wp:inline distT="0" distB="0" distL="0" distR="0" wp14:anchorId="58F4AF1A" wp14:editId="3DEE617F">
                  <wp:extent cx="2063750" cy="2266950"/>
                  <wp:effectExtent l="0" t="0" r="0" b="0"/>
                  <wp:docPr id="12" name="图片 12" descr="躺在地上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躺在地上&#10;&#10;低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仿宋_GB2312" w:hint="eastAsia"/>
                <w:bCs/>
                <w:noProof/>
                <w:kern w:val="0"/>
                <w:sz w:val="28"/>
                <w:szCs w:val="28"/>
              </w:rPr>
              <w:drawing>
                <wp:inline distT="0" distB="0" distL="0" distR="0" wp14:anchorId="7D1F11EF" wp14:editId="2C0004FF">
                  <wp:extent cx="2019300" cy="2266950"/>
                  <wp:effectExtent l="0" t="0" r="0" b="0"/>
                  <wp:docPr id="11" name="图片 11" descr="图片包含 建筑, 侧面, 灰色, 站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片包含 建筑, 侧面, 灰色, 站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D8CFA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★5、立柱：加厚钢管立柱50*50*1.5mm厚，上下层钢结构承重＞500kg。</w:t>
            </w:r>
          </w:p>
          <w:p w14:paraId="36E60ADE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★6、水平大杠、小杠：钢管60*30*1.5mm</w:t>
            </w:r>
          </w:p>
          <w:p w14:paraId="323BBB65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★7、床铺下方5支横方管，钢管选材25*25*1.2mm，焊接连接。</w:t>
            </w:r>
          </w:p>
          <w:p w14:paraId="3890D5E0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★8、上铺单侧护栏：长1200-1400mm，如有床垫高应不小于200mm，如不放床垫高应不小于300mm,床梯所在部位的洞口≤600mm，钢管选材25*25*1.2mm。</w:t>
            </w:r>
          </w:p>
          <w:p w14:paraId="2769D775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★9、爬梯：上下为U型卡槽嵌入水平大杠连接，梯宽不小于350mm，钢管选材25*25*1.2mm。横撑带椭圆形防滑踏板，踏板材质PP工程塑料，踏板最长和最宽尺寸不小于246*60mm。</w:t>
            </w:r>
          </w:p>
          <w:p w14:paraId="227B5841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lastRenderedPageBreak/>
              <w:t>★10、床头和床尾横杆选材30*30*1.2mm：中间3支立柱选材25*25*1.2mm。</w:t>
            </w:r>
          </w:p>
          <w:p w14:paraId="70F58AA7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★11、底脚和顶盖：塑胶内塞。</w:t>
            </w:r>
          </w:p>
          <w:p w14:paraId="16D52F18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★12、卡扣挂件202*32*32*2mm以上。</w:t>
            </w:r>
          </w:p>
          <w:p w14:paraId="0B7C5A1A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13、上下铺铁床要求外观、理化性能、力学性能：符合GB/T3325-2017《金属家具通用技术条件》国家标准；床类耐久性：符合GB/T35607-2017《绿色产品评价　家具》；油漆及床板甲醛释放量：符合GB18580-2017《室内装饰装修材料　人造板及其制品中甲醛释放限量》国家标准，甲醛释放量≤0.124mg/m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³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；床板浸渍剥离：符合GB/T 9846-2015《普通胶合板》执行标准。</w:t>
            </w:r>
          </w:p>
          <w:p w14:paraId="3C995BA1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14、喷漆采用喷砂抛纹和高压静电喷涂，喷涂前除锈，浅灰色漆面均匀一致。</w:t>
            </w:r>
          </w:p>
          <w:p w14:paraId="625D1491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15、外观无瑕疵，结构无松动。五金件安装齐全、牢固，无噪声。</w:t>
            </w:r>
          </w:p>
          <w:p w14:paraId="27EAD9CA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16、焊接接口光滑平整。边角整洁干净、光滑，手感顺滑，无锯齿状粗糙物。</w:t>
            </w:r>
          </w:p>
          <w:p w14:paraId="77B1EF6C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17、床板：扎实、坚硬、耐高温，木纹清晰，确保颜色和纹理一致。</w:t>
            </w:r>
          </w:p>
        </w:tc>
      </w:tr>
    </w:tbl>
    <w:p w14:paraId="73C7E9C6" w14:textId="77777777" w:rsidR="00A30030" w:rsidRDefault="00410A99">
      <w:pPr>
        <w:rPr>
          <w:rFonts w:asciiTheme="minorEastAsia" w:hAnsiTheme="minorEastAsia" w:cs="仿宋_GB2312"/>
          <w:b/>
          <w:bCs/>
          <w:sz w:val="28"/>
          <w:szCs w:val="28"/>
        </w:rPr>
      </w:pPr>
      <w:r>
        <w:rPr>
          <w:rFonts w:asciiTheme="minorEastAsia" w:hAnsiTheme="minorEastAsia" w:cs="仿宋_GB2312" w:hint="eastAsia"/>
          <w:b/>
          <w:bCs/>
          <w:sz w:val="28"/>
          <w:szCs w:val="28"/>
        </w:rPr>
        <w:lastRenderedPageBreak/>
        <w:t>004包组：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62"/>
        <w:gridCol w:w="7399"/>
      </w:tblGrid>
      <w:tr w:rsidR="00A30030" w14:paraId="19843EC0" w14:textId="77777777">
        <w:tc>
          <w:tcPr>
            <w:tcW w:w="455" w:type="pct"/>
            <w:vAlign w:val="center"/>
          </w:tcPr>
          <w:p w14:paraId="57603B7A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序</w:t>
            </w:r>
          </w:p>
          <w:p w14:paraId="21D6AAC9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523" w:type="pct"/>
            <w:vAlign w:val="center"/>
          </w:tcPr>
          <w:p w14:paraId="4362B756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022" w:type="pct"/>
            <w:vAlign w:val="center"/>
          </w:tcPr>
          <w:p w14:paraId="3D2041AC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技术要求单位数量</w:t>
            </w:r>
          </w:p>
        </w:tc>
      </w:tr>
      <w:tr w:rsidR="00A30030" w14:paraId="53D3566D" w14:textId="77777777">
        <w:trPr>
          <w:trHeight w:val="435"/>
        </w:trPr>
        <w:tc>
          <w:tcPr>
            <w:tcW w:w="455" w:type="pct"/>
            <w:vAlign w:val="center"/>
          </w:tcPr>
          <w:p w14:paraId="0168085F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lastRenderedPageBreak/>
              <w:t>（一）</w:t>
            </w:r>
          </w:p>
        </w:tc>
        <w:tc>
          <w:tcPr>
            <w:tcW w:w="523" w:type="pct"/>
            <w:vAlign w:val="center"/>
          </w:tcPr>
          <w:p w14:paraId="0F15D5F8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四洞</w:t>
            </w:r>
          </w:p>
          <w:p w14:paraId="53BE3A13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学习桌</w:t>
            </w:r>
          </w:p>
          <w:p w14:paraId="43C6CBF9" w14:textId="77777777" w:rsidR="00A30030" w:rsidRDefault="00410A99">
            <w:pP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（四人位）</w:t>
            </w:r>
          </w:p>
        </w:tc>
        <w:tc>
          <w:tcPr>
            <w:tcW w:w="4022" w:type="pct"/>
            <w:vAlign w:val="center"/>
          </w:tcPr>
          <w:p w14:paraId="3C8BE22E" w14:textId="77777777" w:rsidR="00A30030" w:rsidRDefault="00410A99">
            <w:pPr>
              <w:ind w:firstLineChars="200" w:firstLine="560"/>
              <w:jc w:val="left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样式参考图片（图片仅供参考，技术参数以文字描述为准）</w:t>
            </w:r>
          </w:p>
          <w:p w14:paraId="5D70C691" w14:textId="77777777" w:rsidR="00A30030" w:rsidRDefault="00410A99">
            <w:pPr>
              <w:pStyle w:val="2"/>
              <w:ind w:leftChars="0" w:left="0" w:firstLineChars="0" w:firstLine="0"/>
              <w:rPr>
                <w:rFonts w:asciiTheme="minorEastAsia" w:eastAsia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noProof/>
                <w:kern w:val="0"/>
                <w:sz w:val="28"/>
                <w:szCs w:val="28"/>
              </w:rPr>
              <w:drawing>
                <wp:inline distT="0" distB="0" distL="0" distR="0" wp14:anchorId="17CC7831" wp14:editId="1A2BA334">
                  <wp:extent cx="4343400" cy="2654300"/>
                  <wp:effectExtent l="0" t="0" r="0" b="0"/>
                  <wp:docPr id="9" name="图片 9" descr="be8dc80429ba7c354a688207ddce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e8dc80429ba7c354a688207ddce0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2" t="28195" r="145" b="28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265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E89EF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★1、数量：272张</w:t>
            </w:r>
          </w:p>
          <w:p w14:paraId="737E66D2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★2、规格：1200*600*760 mm（允许在+5mm范围内）；铁艺材质规格：40*40*1.5mm厚，两侧各2个洞。</w:t>
            </w:r>
          </w:p>
          <w:p w14:paraId="533B6DB0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★3、连接：桌面与铁架间通过16根以上螺丝连接（或其他更为牢固连接方式），桌腿安装防滑底垫。桌腿有一根横撑。</w:t>
            </w:r>
          </w:p>
          <w:p w14:paraId="29EBEC41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★4、材质：灰色，木面铁架，台面选用优质三聚氰胺纸饰面刨花板，厚度25mm（允许在±2mm范围内）。桌面注塑封边，双侧圆边，材质PP工程塑料。</w:t>
            </w:r>
          </w:p>
          <w:p w14:paraId="5AD341FE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5、板材要求：甲醛释放限量符合GB18580-2017《室内装饰装修材料  人造板及其制品中甲醛释放限量》≤0.124mg/m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³</w:t>
            </w:r>
            <w:r>
              <w:rPr>
                <w:rFonts w:asciiTheme="minorEastAsia" w:hAnsiTheme="minorEastAsia" w:cs="仿宋" w:hint="eastAsia"/>
                <w:bCs/>
                <w:kern w:val="0"/>
                <w:sz w:val="28"/>
                <w:szCs w:val="28"/>
              </w:rPr>
              <w:t>；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 xml:space="preserve">TVOC 、静曲强度和弹性模量、内结合强度、含水率、吸水厚度膨胀率、握螺钉力、表面耐划痕符合GB/T 35601-2017《绿色产品评价　人造板和木质地板》、GB/T 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lastRenderedPageBreak/>
              <w:t>15102-2017《浸渍胶膜纸饰面纤维板和刨花板》国家标准。</w:t>
            </w:r>
          </w:p>
          <w:p w14:paraId="759798F1" w14:textId="77777777" w:rsidR="00A30030" w:rsidRDefault="00410A99">
            <w:pPr>
              <w:pStyle w:val="aa"/>
              <w:spacing w:line="360" w:lineRule="auto"/>
              <w:ind w:firstLineChars="0" w:firstLine="0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6、成品环保要求：外观、理化性能、力学性能符合GB/T3325-2017《金属家具通用技术条件》国家标准；甲醛释放限量符合</w:t>
            </w: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GB18584-2001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《室内装饰装修材料　木家具中有害物质限量》≤</w:t>
            </w: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1.5mg/L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，桌面水平耐久性、静曲强度和弹性模量符合GB/T 35607-2017《绿色产品评价　家具》、GB/T 15102-2017《浸渍胶膜纸饰面纤维板和刨花板》国家标准。</w:t>
            </w:r>
          </w:p>
        </w:tc>
      </w:tr>
      <w:tr w:rsidR="00A30030" w14:paraId="4209AAB6" w14:textId="77777777">
        <w:trPr>
          <w:trHeight w:val="435"/>
        </w:trPr>
        <w:tc>
          <w:tcPr>
            <w:tcW w:w="455" w:type="pct"/>
            <w:vAlign w:val="center"/>
          </w:tcPr>
          <w:p w14:paraId="6DA77D9E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lastRenderedPageBreak/>
              <w:t>（二）</w:t>
            </w:r>
          </w:p>
        </w:tc>
        <w:tc>
          <w:tcPr>
            <w:tcW w:w="523" w:type="pct"/>
            <w:vAlign w:val="center"/>
          </w:tcPr>
          <w:p w14:paraId="4D8B176D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凳子</w:t>
            </w:r>
          </w:p>
        </w:tc>
        <w:tc>
          <w:tcPr>
            <w:tcW w:w="4022" w:type="pct"/>
            <w:vAlign w:val="center"/>
          </w:tcPr>
          <w:p w14:paraId="6C0E8258" w14:textId="77777777" w:rsidR="00A30030" w:rsidRDefault="00410A99">
            <w:pPr>
              <w:jc w:val="center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样式参考图片（图片仅供参考，技术参数以文字描述为准）</w:t>
            </w:r>
          </w:p>
          <w:p w14:paraId="03AB4A55" w14:textId="77777777" w:rsidR="00A30030" w:rsidRDefault="00410A99">
            <w:pPr>
              <w:pStyle w:val="2"/>
              <w:ind w:leftChars="0" w:left="0" w:firstLineChars="0" w:firstLine="0"/>
              <w:rPr>
                <w:rFonts w:asciiTheme="minorEastAsia" w:eastAsia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noProof/>
                <w:kern w:val="0"/>
                <w:sz w:val="28"/>
                <w:szCs w:val="28"/>
              </w:rPr>
              <w:drawing>
                <wp:inline distT="0" distB="0" distL="0" distR="0" wp14:anchorId="1720CC99" wp14:editId="6055C0BA">
                  <wp:extent cx="4267200" cy="2787650"/>
                  <wp:effectExtent l="0" t="0" r="0" b="0"/>
                  <wp:docPr id="8" name="图片 8" descr="4d7201693af2088f5b12fd8d95da4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d7201693af2088f5b12fd8d95da4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68" t="30180" r="349" b="227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278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F42C5" w14:textId="77777777" w:rsidR="00A30030" w:rsidRDefault="00410A99">
            <w:pPr>
              <w:spacing w:line="360" w:lineRule="auto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★1、数量：1088把</w:t>
            </w:r>
          </w:p>
          <w:p w14:paraId="44C159A1" w14:textId="77777777" w:rsidR="00A30030" w:rsidRDefault="00410A99">
            <w:pPr>
              <w:spacing w:line="360" w:lineRule="auto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★2、材质：灰色，木面铁架。台面选用优质三聚氰胺纸饰面刨花板，基材：采用优质品牌刨花板，厚度25mm（允许在±2mm范围内）；凳面注塑封圆边，材质PP工程塑料。</w:t>
            </w:r>
          </w:p>
          <w:p w14:paraId="48985C11" w14:textId="77777777" w:rsidR="00A30030" w:rsidRDefault="00410A99">
            <w:pPr>
              <w:spacing w:line="360" w:lineRule="auto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lastRenderedPageBreak/>
              <w:t>★3、规格：350*250mm*450mm（允许在+5mm范围内）；铁艺材质规格：25*25*1.2mm厚，厚度需满足国标钢管合理公差范围。</w:t>
            </w:r>
          </w:p>
          <w:p w14:paraId="1810C534" w14:textId="77777777" w:rsidR="00A30030" w:rsidRDefault="00410A99">
            <w:pPr>
              <w:spacing w:line="360" w:lineRule="auto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★4、连接：凳子上面与铁架间通过4根不小于M6的螺丝杆连接，并保证螺丝帽不突出于凳面。凳腿有一根横撑，凳腿安装防滑脚垫。</w:t>
            </w:r>
          </w:p>
          <w:p w14:paraId="566A2B3D" w14:textId="77777777" w:rsidR="00A30030" w:rsidRDefault="00410A99">
            <w:pPr>
              <w:spacing w:line="360" w:lineRule="auto"/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5、环保要求：板材：甲醛释放限量符合GB18580-2017《室内装饰装修材料  人造板及其制品中甲醛释放限量》≤0.124mg/m</w:t>
            </w: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³</w:t>
            </w:r>
            <w:r>
              <w:rPr>
                <w:rFonts w:asciiTheme="minorEastAsia" w:hAnsiTheme="minorEastAsia" w:cs="仿宋_GB2312" w:hint="eastAsia"/>
                <w:bCs/>
                <w:kern w:val="0"/>
                <w:sz w:val="28"/>
                <w:szCs w:val="28"/>
              </w:rPr>
              <w:t>，TVOC 、静曲强度和弹性模量、内结合强度、含水率、吸水厚度膨胀率、握螺钉力、表面耐划痕符合GB/T 35601-2017《绿色产品评价　人造板和木质地板》、GB/T 15102-2017《浸渍胶膜纸饰面纤维板和刨花板》国家标准。</w:t>
            </w:r>
          </w:p>
        </w:tc>
      </w:tr>
    </w:tbl>
    <w:p w14:paraId="07E6E302" w14:textId="77777777" w:rsidR="00A30030" w:rsidRDefault="00410A99">
      <w:pPr>
        <w:ind w:firstLineChars="200" w:firstLine="560"/>
        <w:rPr>
          <w:rFonts w:asciiTheme="minorEastAsia" w:hAnsiTheme="minorEastAsia" w:cs="仿宋_GB2312"/>
          <w:b/>
          <w:bCs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b/>
          <w:bCs/>
          <w:kern w:val="0"/>
          <w:sz w:val="28"/>
          <w:szCs w:val="28"/>
        </w:rPr>
        <w:lastRenderedPageBreak/>
        <w:t>二、与</w:t>
      </w:r>
      <w:r>
        <w:rPr>
          <w:rFonts w:asciiTheme="minorEastAsia" w:hAnsiTheme="minorEastAsia" w:cs="仿宋" w:hint="eastAsia"/>
          <w:b/>
          <w:bCs/>
          <w:sz w:val="28"/>
          <w:szCs w:val="28"/>
        </w:rPr>
        <w:t>招标文件不符情况</w:t>
      </w:r>
    </w:p>
    <w:p w14:paraId="3F9F83DE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1包、2包、4包的家具与招标参数存在以下不符情况：</w:t>
      </w:r>
      <w:r>
        <w:rPr>
          <w:rFonts w:asciiTheme="minorEastAsia" w:hAnsiTheme="minorEastAsia" w:cs="仿宋"/>
          <w:sz w:val="28"/>
          <w:szCs w:val="28"/>
        </w:rPr>
        <w:t xml:space="preserve"> </w:t>
      </w:r>
    </w:p>
    <w:p w14:paraId="6592A1B4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（一）1包与招标文件不符情况：</w:t>
      </w:r>
    </w:p>
    <w:p w14:paraId="45527039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/>
          <w:sz w:val="28"/>
          <w:szCs w:val="28"/>
        </w:rPr>
        <w:t>.</w:t>
      </w:r>
      <w:r>
        <w:rPr>
          <w:rFonts w:asciiTheme="minorEastAsia" w:hAnsiTheme="minorEastAsia" w:cs="仿宋" w:hint="eastAsia"/>
          <w:sz w:val="28"/>
          <w:szCs w:val="28"/>
        </w:rPr>
        <w:t>水平小杠未达标，实测30*30钢管，招标文件规定水平小杠为60*30*1.5的钢管。</w:t>
      </w:r>
    </w:p>
    <w:p w14:paraId="06A821E3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2</w:t>
      </w:r>
      <w:r>
        <w:rPr>
          <w:rFonts w:asciiTheme="minorEastAsia" w:hAnsiTheme="minorEastAsia" w:cs="仿宋"/>
          <w:sz w:val="28"/>
          <w:szCs w:val="28"/>
        </w:rPr>
        <w:t>.</w:t>
      </w:r>
      <w:r>
        <w:rPr>
          <w:rFonts w:asciiTheme="minorEastAsia" w:hAnsiTheme="minorEastAsia" w:cs="仿宋" w:hint="eastAsia"/>
          <w:sz w:val="28"/>
          <w:szCs w:val="28"/>
        </w:rPr>
        <w:t>5个部位钢管厚度不达标：床头床尾横杆、床头床尾3支立柱选材、护栏、爬梯、床铺5支横方管的钢管厚度均为1.04mm，未达标。招标文件规定此5个部位钢管厚度为国标1.2mm，达标范围1.06-1.34mm。</w:t>
      </w:r>
    </w:p>
    <w:p w14:paraId="7B28B982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3</w:t>
      </w:r>
      <w:r>
        <w:rPr>
          <w:rFonts w:asciiTheme="minorEastAsia" w:hAnsiTheme="minorEastAsia" w:cs="仿宋"/>
          <w:sz w:val="28"/>
          <w:szCs w:val="28"/>
        </w:rPr>
        <w:t>.</w:t>
      </w:r>
      <w:r>
        <w:rPr>
          <w:rFonts w:asciiTheme="minorEastAsia" w:hAnsiTheme="minorEastAsia" w:cs="仿宋" w:hint="eastAsia"/>
          <w:sz w:val="28"/>
          <w:szCs w:val="28"/>
        </w:rPr>
        <w:t>爬梯横撑踏板不达标，实测240*35mm，招标文件规定“横撑带椭圆形防滑踏板，踏板材质PP工程塑料，踏板最长和最宽尺寸不小于246*60mm。</w:t>
      </w:r>
    </w:p>
    <w:p w14:paraId="6461AB55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lastRenderedPageBreak/>
        <w:t>（二）</w:t>
      </w:r>
      <w:r>
        <w:rPr>
          <w:rFonts w:asciiTheme="minorEastAsia" w:hAnsiTheme="minorEastAsia" w:cs="仿宋"/>
          <w:sz w:val="28"/>
          <w:szCs w:val="28"/>
        </w:rPr>
        <w:t>2</w:t>
      </w:r>
      <w:r>
        <w:rPr>
          <w:rFonts w:asciiTheme="minorEastAsia" w:hAnsiTheme="minorEastAsia" w:cs="仿宋" w:hint="eastAsia"/>
          <w:sz w:val="28"/>
          <w:szCs w:val="28"/>
        </w:rPr>
        <w:t>包与招标文件不符情况</w:t>
      </w:r>
    </w:p>
    <w:p w14:paraId="11F6C681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/>
          <w:sz w:val="28"/>
          <w:szCs w:val="28"/>
        </w:rPr>
        <w:t>.</w:t>
      </w:r>
      <w:r>
        <w:rPr>
          <w:rFonts w:asciiTheme="minorEastAsia" w:hAnsiTheme="minorEastAsia" w:cs="仿宋" w:hint="eastAsia"/>
          <w:sz w:val="28"/>
          <w:szCs w:val="28"/>
        </w:rPr>
        <w:t>水平小杠未达标，实测30*30钢管，招标文件规定水平小杠为60*30*1.5的钢管。</w:t>
      </w:r>
    </w:p>
    <w:p w14:paraId="432A088C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2.</w:t>
      </w:r>
      <w:r>
        <w:rPr>
          <w:rFonts w:asciiTheme="minorEastAsia" w:hAnsiTheme="minorEastAsia" w:cs="仿宋" w:hint="eastAsia"/>
          <w:sz w:val="28"/>
          <w:szCs w:val="28"/>
        </w:rPr>
        <w:t>5个部位钢管厚度不达标：床头床尾横杆、床头床尾3支立柱选材、护栏、爬梯、床铺5支横方管的钢管厚度均为1.01mm，未达标。招标文件规定此5个部位钢管厚度为国标1.2mm，达标范围1.06-1.34mm。</w:t>
      </w:r>
    </w:p>
    <w:p w14:paraId="3E96B9DA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3</w:t>
      </w:r>
      <w:r>
        <w:rPr>
          <w:rFonts w:asciiTheme="minorEastAsia" w:hAnsiTheme="minorEastAsia" w:cs="仿宋"/>
          <w:sz w:val="28"/>
          <w:szCs w:val="28"/>
        </w:rPr>
        <w:t>.</w:t>
      </w:r>
      <w:r>
        <w:rPr>
          <w:rFonts w:asciiTheme="minorEastAsia" w:hAnsiTheme="minorEastAsia" w:cs="仿宋" w:hint="eastAsia"/>
          <w:sz w:val="28"/>
          <w:szCs w:val="28"/>
        </w:rPr>
        <w:t>爬梯横撑踏板不达标，实测240*35mm，招标文件规定“横撑带椭圆形防滑踏板，踏板材质PP工程塑料，踏板最长和最宽尺寸不小于246*60mm。</w:t>
      </w:r>
    </w:p>
    <w:p w14:paraId="3764B59D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（三）</w:t>
      </w:r>
      <w:r>
        <w:rPr>
          <w:rFonts w:asciiTheme="minorEastAsia" w:hAnsiTheme="minorEastAsia" w:cs="仿宋"/>
          <w:sz w:val="28"/>
          <w:szCs w:val="28"/>
        </w:rPr>
        <w:t>4</w:t>
      </w:r>
      <w:r>
        <w:rPr>
          <w:rFonts w:asciiTheme="minorEastAsia" w:hAnsiTheme="minorEastAsia" w:cs="仿宋" w:hint="eastAsia"/>
          <w:sz w:val="28"/>
          <w:szCs w:val="28"/>
        </w:rPr>
        <w:t>包与招标文件不符情况</w:t>
      </w:r>
    </w:p>
    <w:p w14:paraId="2D982493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1．凳子：385*280*455mm。招标文件中要求规格：350*250mm*450mm（允许在+5mm范围内）。</w:t>
      </w:r>
    </w:p>
    <w:p w14:paraId="40BFDB64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2</w:t>
      </w:r>
      <w:r>
        <w:rPr>
          <w:rFonts w:asciiTheme="minorEastAsia" w:hAnsiTheme="minorEastAsia" w:cs="仿宋"/>
          <w:sz w:val="28"/>
          <w:szCs w:val="28"/>
        </w:rPr>
        <w:t>.</w:t>
      </w:r>
      <w:r>
        <w:rPr>
          <w:rFonts w:asciiTheme="minorEastAsia" w:hAnsiTheme="minorEastAsia" w:cs="仿宋" w:hint="eastAsia"/>
          <w:sz w:val="28"/>
          <w:szCs w:val="28"/>
        </w:rPr>
        <w:t>四洞学习桌3根横撑实测为25*25*1.2mm方管。招标文件要求铁艺材质规格为40*40*1.5mm厚。</w:t>
      </w:r>
    </w:p>
    <w:p w14:paraId="1B5069D1" w14:textId="77777777" w:rsidR="00A30030" w:rsidRDefault="00410A99">
      <w:pPr>
        <w:ind w:firstLineChars="200" w:firstLine="560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三、与招标文件不符部件材料表</w:t>
      </w:r>
    </w:p>
    <w:p w14:paraId="76F82C46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包</w:t>
      </w:r>
    </w:p>
    <w:tbl>
      <w:tblPr>
        <w:tblW w:w="9400" w:type="dxa"/>
        <w:tblInd w:w="113" w:type="dxa"/>
        <w:tblLook w:val="04A0" w:firstRow="1" w:lastRow="0" w:firstColumn="1" w:lastColumn="0" w:noHBand="0" w:noVBand="1"/>
      </w:tblPr>
      <w:tblGrid>
        <w:gridCol w:w="760"/>
        <w:gridCol w:w="2100"/>
        <w:gridCol w:w="2140"/>
        <w:gridCol w:w="1800"/>
        <w:gridCol w:w="1520"/>
        <w:gridCol w:w="1080"/>
      </w:tblGrid>
      <w:tr w:rsidR="00A30030" w14:paraId="00CF96D8" w14:textId="77777777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FDC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3A16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部件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C8E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招标文件规定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CFE7" w14:textId="0550BBB5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B339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厚度达标标准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778A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</w:tr>
      <w:tr w:rsidR="00A30030" w14:paraId="16FC4879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884D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D5C6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水平小杠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167F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60*30*1.5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F2D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30*30*1.20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AAFA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1.34-1.66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167C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3200</w:t>
            </w:r>
          </w:p>
        </w:tc>
      </w:tr>
      <w:tr w:rsidR="00A30030" w14:paraId="6EFCE065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10FD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9B3F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床头床尾横杆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717E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30*30*1.2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ABB1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30*30*1.04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72A1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1.06-1.34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4F59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3200</w:t>
            </w:r>
          </w:p>
        </w:tc>
      </w:tr>
      <w:tr w:rsidR="00A30030" w14:paraId="168C8024" w14:textId="7777777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8570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188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床头床尾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支立柱选材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53E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A2B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A34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1.06-1.34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5966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3180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0030" w14:paraId="5AF8659F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8FA4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40A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护栏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F160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DE3E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DFC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1.06-1.34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3E79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0030" w14:paraId="41A135F2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7169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8B29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爬梯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585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0780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AA1E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1.06-1.34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1AF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0030" w14:paraId="67C8BEAE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51F0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59E6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床铺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支横方管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B41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4AB3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752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1.06-1.34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B8AD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8400</w:t>
            </w:r>
          </w:p>
        </w:tc>
      </w:tr>
      <w:tr w:rsidR="00A30030" w14:paraId="0182F003" w14:textId="77777777">
        <w:trPr>
          <w:trHeight w:val="11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0064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B460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爬梯横撑踏板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9B9F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椭圆形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246*60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，踏板材质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工程塑料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E6F2" w14:textId="68BAAC3A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40*35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B6FF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0963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</w:tr>
    </w:tbl>
    <w:p w14:paraId="173E5CCA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2包</w:t>
      </w:r>
    </w:p>
    <w:tbl>
      <w:tblPr>
        <w:tblW w:w="9400" w:type="dxa"/>
        <w:tblInd w:w="113" w:type="dxa"/>
        <w:tblLook w:val="04A0" w:firstRow="1" w:lastRow="0" w:firstColumn="1" w:lastColumn="0" w:noHBand="0" w:noVBand="1"/>
      </w:tblPr>
      <w:tblGrid>
        <w:gridCol w:w="760"/>
        <w:gridCol w:w="2100"/>
        <w:gridCol w:w="2140"/>
        <w:gridCol w:w="1800"/>
        <w:gridCol w:w="1520"/>
        <w:gridCol w:w="1080"/>
      </w:tblGrid>
      <w:tr w:rsidR="00A30030" w14:paraId="3C59C95F" w14:textId="77777777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5F9D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F226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部件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7160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招标文件规定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33FD" w14:textId="061AA993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8A8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厚度达标标准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9444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</w:tr>
      <w:tr w:rsidR="00A30030" w14:paraId="5151681D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251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CC8F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水平小杠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3E54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60*30*1.5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CEB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30*30*1.20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3724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1.34-1.66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5929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3200</w:t>
            </w:r>
          </w:p>
        </w:tc>
      </w:tr>
      <w:tr w:rsidR="00A30030" w14:paraId="542F8B37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01DE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799E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床头床尾横杆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5F51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30*30*1.2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73C1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30*30*1.01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77F8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1.06-1.34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628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3200</w:t>
            </w:r>
          </w:p>
        </w:tc>
      </w:tr>
      <w:tr w:rsidR="00A30030" w14:paraId="0AABBCA0" w14:textId="7777777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A355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D25C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床头床尾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支立柱选材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157F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8F91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6CC3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1.06-1.34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72C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3180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0030" w14:paraId="117D3EB4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08A8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209F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护栏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5CE3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443C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8E7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1.06-1.34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F8F9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0030" w14:paraId="2FBBA555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357E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DBC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爬梯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DD5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A109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99D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1.06-1.34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3A42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0030" w14:paraId="5B449918" w14:textId="7777777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7FED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7CF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床铺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支横方管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EFB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0D1A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A58A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1.06-1.34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8C2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8400</w:t>
            </w:r>
          </w:p>
        </w:tc>
      </w:tr>
      <w:tr w:rsidR="00A30030" w14:paraId="3D16216E" w14:textId="77777777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141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E43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爬梯横撑踏板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EFB9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椭圆形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246*60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，踏板材质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工程塑料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6ECF" w14:textId="28ABEC91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40*35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FCE7" w14:textId="47E80D85" w:rsidR="00A30030" w:rsidRDefault="00A300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ED94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</w:tr>
    </w:tbl>
    <w:p w14:paraId="150D4A90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4</w:t>
      </w:r>
      <w:r>
        <w:rPr>
          <w:rFonts w:asciiTheme="minorEastAsia" w:hAnsiTheme="minorEastAsia" w:cs="仿宋" w:hint="eastAsia"/>
          <w:sz w:val="28"/>
          <w:szCs w:val="28"/>
        </w:rPr>
        <w:t>包</w:t>
      </w:r>
    </w:p>
    <w:tbl>
      <w:tblPr>
        <w:tblW w:w="9400" w:type="dxa"/>
        <w:tblInd w:w="113" w:type="dxa"/>
        <w:tblLook w:val="04A0" w:firstRow="1" w:lastRow="0" w:firstColumn="1" w:lastColumn="0" w:noHBand="0" w:noVBand="1"/>
      </w:tblPr>
      <w:tblGrid>
        <w:gridCol w:w="760"/>
        <w:gridCol w:w="2100"/>
        <w:gridCol w:w="2140"/>
        <w:gridCol w:w="1800"/>
        <w:gridCol w:w="1520"/>
        <w:gridCol w:w="1080"/>
      </w:tblGrid>
      <w:tr w:rsidR="00A30030" w14:paraId="2B58EDAF" w14:textId="77777777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225F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68DC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部件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8B4D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招标文件规定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D879" w14:textId="3F6E0B35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6914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厚度达标标准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1D4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</w:tr>
      <w:tr w:rsidR="00A30030" w14:paraId="029F036B" w14:textId="77777777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1198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9E7A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四洞学习桌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根横撑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993F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40*40*1.5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C115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25*25*1.2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0923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1.34-1.66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6622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1070</w:t>
            </w:r>
          </w:p>
        </w:tc>
      </w:tr>
    </w:tbl>
    <w:p w14:paraId="2952C3EA" w14:textId="77777777" w:rsidR="00A30030" w:rsidRDefault="00410A99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4</w:t>
      </w:r>
      <w:r>
        <w:rPr>
          <w:rFonts w:asciiTheme="minorEastAsia" w:hAnsiTheme="minorEastAsia" w:cs="仿宋" w:hint="eastAsia"/>
          <w:sz w:val="28"/>
          <w:szCs w:val="28"/>
        </w:rPr>
        <w:t>包</w:t>
      </w:r>
    </w:p>
    <w:tbl>
      <w:tblPr>
        <w:tblW w:w="8320" w:type="dxa"/>
        <w:tblInd w:w="113" w:type="dxa"/>
        <w:tblLook w:val="04A0" w:firstRow="1" w:lastRow="0" w:firstColumn="1" w:lastColumn="0" w:noHBand="0" w:noVBand="1"/>
      </w:tblPr>
      <w:tblGrid>
        <w:gridCol w:w="760"/>
        <w:gridCol w:w="2100"/>
        <w:gridCol w:w="2140"/>
        <w:gridCol w:w="1800"/>
        <w:gridCol w:w="1520"/>
      </w:tblGrid>
      <w:tr w:rsidR="00A30030" w14:paraId="220EA267" w14:textId="77777777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9A5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448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部件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D2DE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招标文件规定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57C8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51EB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30030" w14:paraId="17FDC620" w14:textId="77777777">
        <w:trPr>
          <w:trHeight w:val="5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10D4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4C77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凳子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3498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350*250*450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6A02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385*280*455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B0CF" w14:textId="77777777" w:rsidR="00A30030" w:rsidRDefault="00410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面板大于招标要求</w:t>
            </w:r>
          </w:p>
        </w:tc>
      </w:tr>
    </w:tbl>
    <w:p w14:paraId="7DA673B1" w14:textId="77777777" w:rsidR="00A30030" w:rsidRDefault="00410A99">
      <w:pPr>
        <w:ind w:firstLineChars="200" w:firstLine="560"/>
        <w:rPr>
          <w:rFonts w:asciiTheme="minorEastAsia" w:hAnsiTheme="minorEastAsia" w:cs="仿宋"/>
          <w:b/>
          <w:bCs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sz w:val="28"/>
          <w:szCs w:val="28"/>
        </w:rPr>
        <w:t>四、评估测算内容：</w:t>
      </w:r>
      <w:r>
        <w:rPr>
          <w:rFonts w:asciiTheme="minorEastAsia" w:hAnsiTheme="minorEastAsia" w:cs="仿宋" w:hint="eastAsia"/>
          <w:sz w:val="28"/>
          <w:szCs w:val="28"/>
        </w:rPr>
        <w:t>分别对</w:t>
      </w:r>
      <w:r>
        <w:rPr>
          <w:rFonts w:asciiTheme="minorEastAsia" w:hAnsiTheme="minorEastAsia" w:cs="仿宋_GB2312" w:hint="eastAsia"/>
          <w:bCs/>
          <w:kern w:val="0"/>
          <w:sz w:val="28"/>
          <w:szCs w:val="28"/>
        </w:rPr>
        <w:t>1包、2包、4包的家具进行科学</w:t>
      </w:r>
      <w:r>
        <w:rPr>
          <w:rFonts w:asciiTheme="minorEastAsia" w:hAnsiTheme="minorEastAsia" w:cs="仿宋" w:hint="eastAsia"/>
          <w:sz w:val="28"/>
          <w:szCs w:val="28"/>
        </w:rPr>
        <w:t>评估测算，计算出与按招标参数加工家具的价格差。</w:t>
      </w:r>
    </w:p>
    <w:p w14:paraId="75B144BC" w14:textId="77777777" w:rsidR="00A30030" w:rsidRDefault="00410A99">
      <w:pPr>
        <w:widowControl/>
        <w:ind w:firstLineChars="200" w:firstLine="723"/>
        <w:rPr>
          <w:rFonts w:ascii="仿宋" w:eastAsia="仿宋" w:hAnsi="仿宋" w:cs="黑体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五、报价单位填报和提供的资料</w:t>
      </w:r>
    </w:p>
    <w:p w14:paraId="2CA6CED1" w14:textId="77777777" w:rsidR="00A30030" w:rsidRDefault="00A30030">
      <w:pPr>
        <w:pStyle w:val="a9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黑体"/>
          <w:lang w:bidi="ar"/>
        </w:rPr>
      </w:pPr>
    </w:p>
    <w:p w14:paraId="1658FEC5" w14:textId="77777777" w:rsidR="00A30030" w:rsidRDefault="00410A99">
      <w:pPr>
        <w:pStyle w:val="a9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b/>
          <w:bCs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bidi="ar"/>
        </w:rPr>
        <w:t>大连海洋大学家具评估测算项目响应文件</w:t>
      </w:r>
    </w:p>
    <w:p w14:paraId="6F32930C" w14:textId="77777777" w:rsidR="00A30030" w:rsidRDefault="00410A99">
      <w:pPr>
        <w:pStyle w:val="a9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黑体"/>
          <w:sz w:val="28"/>
          <w:szCs w:val="28"/>
          <w:shd w:val="clear" w:color="auto" w:fill="FFFFFF"/>
        </w:rPr>
      </w:pPr>
      <w:r>
        <w:rPr>
          <w:rFonts w:ascii="仿宋" w:eastAsia="仿宋" w:hAnsi="仿宋" w:cs="黑体" w:hint="eastAsia"/>
          <w:sz w:val="28"/>
          <w:szCs w:val="28"/>
          <w:shd w:val="clear" w:color="auto" w:fill="FFFFFF"/>
        </w:rPr>
        <w:t>以上第一至四部分内容需一并打印，与以下材料共同做为响应文件，加盖齐缝印。</w:t>
      </w:r>
    </w:p>
    <w:p w14:paraId="02401824" w14:textId="77777777" w:rsidR="00A30030" w:rsidRDefault="00A30030">
      <w:pPr>
        <w:pStyle w:val="a9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黑体"/>
          <w:sz w:val="28"/>
          <w:szCs w:val="28"/>
          <w:shd w:val="clear" w:color="auto" w:fill="FFFFFF"/>
        </w:rPr>
      </w:pPr>
    </w:p>
    <w:p w14:paraId="6FEADC64" w14:textId="77777777" w:rsidR="00A30030" w:rsidRDefault="00410A99">
      <w:pPr>
        <w:pStyle w:val="a9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黑体"/>
          <w:sz w:val="28"/>
          <w:szCs w:val="28"/>
          <w:u w:val="single"/>
        </w:rPr>
      </w:pPr>
      <w:r>
        <w:rPr>
          <w:rFonts w:ascii="仿宋" w:eastAsia="仿宋" w:hAnsi="仿宋" w:cs="黑体" w:hint="eastAsia"/>
          <w:sz w:val="28"/>
          <w:szCs w:val="28"/>
          <w:shd w:val="clear" w:color="auto" w:fill="FFFFFF"/>
        </w:rPr>
        <w:t>填报单位名称：（签字盖章）</w:t>
      </w:r>
      <w:r>
        <w:rPr>
          <w:rFonts w:ascii="仿宋" w:eastAsia="仿宋" w:hAnsi="仿宋" w:cs="黑体" w:hint="eastAsia"/>
          <w:sz w:val="28"/>
          <w:szCs w:val="28"/>
          <w:u w:val="single"/>
          <w:shd w:val="clear" w:color="auto" w:fill="FFFFFF"/>
        </w:rPr>
        <w:t xml:space="preserve">                        </w:t>
      </w:r>
    </w:p>
    <w:p w14:paraId="2015D4D4" w14:textId="77777777" w:rsidR="00A30030" w:rsidRDefault="00410A99">
      <w:pPr>
        <w:pStyle w:val="a9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黑体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cs="黑体" w:hint="eastAsia"/>
          <w:sz w:val="28"/>
          <w:szCs w:val="28"/>
          <w:shd w:val="clear" w:color="auto" w:fill="FFFFFF"/>
        </w:rPr>
        <w:t>注册地址：</w:t>
      </w:r>
      <w:r>
        <w:rPr>
          <w:rFonts w:ascii="仿宋" w:eastAsia="仿宋" w:hAnsi="仿宋" w:cs="黑体" w:hint="eastAsia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 w14:paraId="0092942C" w14:textId="77777777" w:rsidR="00A30030" w:rsidRDefault="00410A99">
      <w:pPr>
        <w:pStyle w:val="a9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黑体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cs="黑体" w:hint="eastAsia"/>
          <w:sz w:val="28"/>
          <w:szCs w:val="28"/>
          <w:shd w:val="clear" w:color="auto" w:fill="FFFFFF"/>
        </w:rPr>
        <w:t>金   额：</w:t>
      </w:r>
      <w:r>
        <w:rPr>
          <w:rFonts w:ascii="仿宋" w:eastAsia="仿宋" w:hAnsi="仿宋" w:cs="黑体" w:hint="eastAsia"/>
          <w:sz w:val="28"/>
          <w:szCs w:val="28"/>
          <w:u w:val="single"/>
          <w:shd w:val="clear" w:color="auto" w:fill="FFFFFF"/>
        </w:rPr>
        <w:t xml:space="preserve">                                         </w:t>
      </w:r>
    </w:p>
    <w:p w14:paraId="124B1695" w14:textId="77777777" w:rsidR="00A30030" w:rsidRDefault="00410A99">
      <w:pPr>
        <w:pStyle w:val="a9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黑体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cs="黑体" w:hint="eastAsia"/>
          <w:sz w:val="28"/>
          <w:szCs w:val="28"/>
          <w:shd w:val="clear" w:color="auto" w:fill="FFFFFF"/>
        </w:rPr>
        <w:t>法定代表人：（签字）</w:t>
      </w:r>
      <w:r>
        <w:rPr>
          <w:rFonts w:ascii="仿宋" w:eastAsia="仿宋" w:hAnsi="仿宋" w:cs="黑体" w:hint="eastAsia"/>
          <w:sz w:val="28"/>
          <w:szCs w:val="28"/>
          <w:u w:val="single"/>
          <w:shd w:val="clear" w:color="auto" w:fill="FFFFFF"/>
        </w:rPr>
        <w:t xml:space="preserve">                              </w:t>
      </w:r>
    </w:p>
    <w:p w14:paraId="65AE0741" w14:textId="77777777" w:rsidR="00A30030" w:rsidRDefault="00410A99">
      <w:pPr>
        <w:pStyle w:val="a9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黑体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cs="黑体" w:hint="eastAsia"/>
          <w:sz w:val="28"/>
          <w:szCs w:val="28"/>
          <w:shd w:val="clear" w:color="auto" w:fill="FFFFFF"/>
        </w:rPr>
        <w:t>委托代理人（签字）：</w:t>
      </w:r>
      <w:r>
        <w:rPr>
          <w:rFonts w:ascii="仿宋" w:eastAsia="仿宋" w:hAnsi="仿宋" w:cs="黑体" w:hint="eastAsia"/>
          <w:sz w:val="28"/>
          <w:szCs w:val="28"/>
          <w:u w:val="single"/>
          <w:shd w:val="clear" w:color="auto" w:fill="FFFFFF"/>
        </w:rPr>
        <w:t xml:space="preserve">                              </w:t>
      </w:r>
    </w:p>
    <w:p w14:paraId="605925A3" w14:textId="77777777" w:rsidR="00A30030" w:rsidRDefault="00410A99">
      <w:pPr>
        <w:pStyle w:val="a9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黑体"/>
          <w:sz w:val="28"/>
          <w:szCs w:val="28"/>
          <w:u w:val="single"/>
        </w:rPr>
      </w:pPr>
      <w:r>
        <w:rPr>
          <w:rFonts w:ascii="仿宋" w:eastAsia="仿宋" w:hAnsi="仿宋" w:cs="黑体" w:hint="eastAsia"/>
          <w:sz w:val="28"/>
          <w:szCs w:val="28"/>
          <w:shd w:val="clear" w:color="auto" w:fill="FFFFFF"/>
        </w:rPr>
        <w:t>联系电话：</w:t>
      </w:r>
      <w:r>
        <w:rPr>
          <w:rFonts w:ascii="仿宋" w:eastAsia="仿宋" w:hAnsi="仿宋" w:cs="黑体" w:hint="eastAsia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 w14:paraId="5705B847" w14:textId="77777777" w:rsidR="00A30030" w:rsidRDefault="00410A99">
      <w:pPr>
        <w:rPr>
          <w:rFonts w:ascii="仿宋" w:eastAsia="仿宋" w:hAnsi="仿宋" w:cs="黑体"/>
          <w:kern w:val="0"/>
          <w:sz w:val="28"/>
          <w:szCs w:val="28"/>
          <w:lang w:bidi="ar"/>
        </w:rPr>
      </w:pPr>
      <w:r>
        <w:rPr>
          <w:rFonts w:ascii="仿宋" w:eastAsia="仿宋" w:hAnsi="仿宋" w:cs="黑体" w:hint="eastAsia"/>
          <w:kern w:val="0"/>
          <w:sz w:val="28"/>
          <w:szCs w:val="28"/>
          <w:lang w:bidi="ar"/>
        </w:rPr>
        <w:t>对公帐户开户行</w:t>
      </w:r>
      <w:r>
        <w:rPr>
          <w:rFonts w:ascii="仿宋" w:eastAsia="仿宋" w:hAnsi="仿宋" w:cs="黑体" w:hint="eastAsia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黑体" w:hint="eastAsia"/>
          <w:sz w:val="28"/>
          <w:szCs w:val="28"/>
          <w:u w:val="single"/>
          <w:shd w:val="clear" w:color="auto" w:fill="FFFFFF"/>
        </w:rPr>
        <w:t xml:space="preserve">                                  </w:t>
      </w:r>
    </w:p>
    <w:p w14:paraId="117B625F" w14:textId="77777777" w:rsidR="00A30030" w:rsidRDefault="00410A99">
      <w:pPr>
        <w:pStyle w:val="aa"/>
        <w:ind w:firstLineChars="0" w:firstLine="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kern w:val="0"/>
          <w:sz w:val="28"/>
          <w:szCs w:val="28"/>
          <w:lang w:bidi="ar"/>
        </w:rPr>
        <w:t>账    号：</w:t>
      </w:r>
      <w:r>
        <w:rPr>
          <w:rFonts w:ascii="仿宋" w:eastAsia="仿宋" w:hAnsi="仿宋" w:cs="黑体" w:hint="eastAsia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 w14:paraId="4579A38A" w14:textId="77777777" w:rsidR="00A30030" w:rsidRDefault="00410A99">
      <w:pPr>
        <w:rPr>
          <w:rFonts w:ascii="仿宋" w:eastAsia="仿宋" w:hAnsi="仿宋" w:cs="黑体"/>
          <w:kern w:val="0"/>
          <w:sz w:val="28"/>
          <w:szCs w:val="28"/>
          <w:lang w:bidi="ar"/>
        </w:rPr>
      </w:pPr>
      <w:r>
        <w:rPr>
          <w:rFonts w:ascii="仿宋" w:eastAsia="仿宋" w:hAnsi="仿宋" w:cs="黑体" w:hint="eastAsia"/>
          <w:kern w:val="0"/>
          <w:sz w:val="28"/>
          <w:szCs w:val="28"/>
          <w:lang w:bidi="ar"/>
        </w:rPr>
        <w:t>日    期：</w:t>
      </w:r>
      <w:r>
        <w:rPr>
          <w:rFonts w:ascii="仿宋" w:eastAsia="仿宋" w:hAnsi="仿宋" w:cs="黑体" w:hint="eastAsia"/>
          <w:kern w:val="0"/>
          <w:sz w:val="28"/>
          <w:szCs w:val="28"/>
          <w:u w:val="single"/>
          <w:lang w:bidi="ar"/>
        </w:rPr>
        <w:t xml:space="preserve">                                        </w:t>
      </w:r>
    </w:p>
    <w:p w14:paraId="6683B47B" w14:textId="77777777" w:rsidR="00A30030" w:rsidRDefault="00A30030">
      <w:pPr>
        <w:rPr>
          <w:rFonts w:ascii="仿宋" w:eastAsia="仿宋" w:hAnsi="仿宋" w:cs="黑体"/>
          <w:kern w:val="0"/>
          <w:sz w:val="28"/>
          <w:szCs w:val="28"/>
          <w:lang w:bidi="ar"/>
        </w:rPr>
      </w:pPr>
    </w:p>
    <w:p w14:paraId="65AFBA3C" w14:textId="77777777" w:rsidR="00A30030" w:rsidRDefault="00410A99">
      <w:pPr>
        <w:rPr>
          <w:rFonts w:ascii="仿宋" w:eastAsia="仿宋" w:hAnsi="仿宋" w:cs="黑体"/>
          <w:kern w:val="0"/>
          <w:sz w:val="28"/>
          <w:szCs w:val="28"/>
          <w:lang w:bidi="ar"/>
        </w:rPr>
      </w:pPr>
      <w:r>
        <w:rPr>
          <w:rFonts w:ascii="仿宋" w:eastAsia="仿宋" w:hAnsi="仿宋" w:cs="黑体" w:hint="eastAsia"/>
          <w:kern w:val="0"/>
          <w:sz w:val="28"/>
          <w:szCs w:val="28"/>
          <w:lang w:bidi="ar"/>
        </w:rPr>
        <w:t>另需提供材料有：营业执照、组织机构代码证、税务登记证、法人身份证复印件。</w:t>
      </w:r>
    </w:p>
    <w:p w14:paraId="21886AB0" w14:textId="77777777" w:rsidR="00A30030" w:rsidRDefault="00A30030">
      <w:pPr>
        <w:pStyle w:val="a3"/>
        <w:ind w:firstLine="0"/>
        <w:rPr>
          <w:rFonts w:ascii="仿宋" w:eastAsia="仿宋" w:hAnsi="仿宋" w:cs="宋体"/>
          <w:color w:val="575758"/>
          <w:kern w:val="0"/>
          <w:sz w:val="28"/>
          <w:szCs w:val="28"/>
        </w:rPr>
      </w:pPr>
    </w:p>
    <w:p w14:paraId="0971A214" w14:textId="77777777" w:rsidR="00A30030" w:rsidRDefault="00410A99">
      <w:pPr>
        <w:pStyle w:val="a3"/>
        <w:ind w:firstLine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575758"/>
          <w:kern w:val="0"/>
          <w:sz w:val="28"/>
          <w:szCs w:val="28"/>
        </w:rPr>
        <w:t>注：以上报价资料均需盖印用信封密封并在信封封口处加盖单位公章。</w:t>
      </w:r>
    </w:p>
    <w:p w14:paraId="67639F52" w14:textId="77777777" w:rsidR="00A30030" w:rsidRDefault="00A30030"/>
    <w:p w14:paraId="73E4069F" w14:textId="77777777" w:rsidR="00A30030" w:rsidRDefault="00A30030"/>
    <w:sectPr w:rsidR="00A30030">
      <w:pgSz w:w="11906" w:h="16838"/>
      <w:pgMar w:top="1383" w:right="1349" w:bottom="1383" w:left="134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QxMjdjZjE2ZTE4YzljNGRlODMyYTQ1OGZjNjJjOWMifQ=="/>
  </w:docVars>
  <w:rsids>
    <w:rsidRoot w:val="007A4044"/>
    <w:rsid w:val="00410A99"/>
    <w:rsid w:val="00513958"/>
    <w:rsid w:val="00552AA5"/>
    <w:rsid w:val="007A4044"/>
    <w:rsid w:val="008A3659"/>
    <w:rsid w:val="008D4479"/>
    <w:rsid w:val="00A30030"/>
    <w:rsid w:val="00B8002B"/>
    <w:rsid w:val="26B42996"/>
    <w:rsid w:val="68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554B"/>
  <w15:docId w15:val="{AB55636A-4D3B-4A91-93A4-FAB7A627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firstLine="420"/>
      <w:jc w:val="left"/>
    </w:pPr>
    <w:rPr>
      <w:rFonts w:ascii="宋体" w:eastAsia="宋体" w:hAnsi="Calibri" w:cs="Times New Roman"/>
      <w:sz w:val="24"/>
      <w:szCs w:val="22"/>
    </w:rPr>
  </w:style>
  <w:style w:type="paragraph" w:styleId="a4">
    <w:name w:val="Body Text"/>
    <w:basedOn w:val="a"/>
    <w:link w:val="a5"/>
    <w:uiPriority w:val="99"/>
    <w:semiHidden/>
    <w:unhideWhenUsed/>
    <w:pPr>
      <w:spacing w:after="120"/>
    </w:pPr>
  </w:style>
  <w:style w:type="paragraph" w:styleId="a6">
    <w:name w:val="Body Text Indent"/>
    <w:basedOn w:val="a"/>
    <w:link w:val="a7"/>
    <w:uiPriority w:val="99"/>
    <w:semiHidden/>
    <w:unhideWhenUsed/>
    <w:pPr>
      <w:spacing w:after="120"/>
      <w:ind w:leftChars="200" w:left="420"/>
    </w:pPr>
  </w:style>
  <w:style w:type="paragraph" w:styleId="a8">
    <w:name w:val="Block Text"/>
    <w:basedOn w:val="a"/>
    <w:uiPriority w:val="99"/>
    <w:unhideWhenUsed/>
    <w:qFormat/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6"/>
    <w:next w:val="a4"/>
    <w:link w:val="20"/>
    <w:uiPriority w:val="99"/>
    <w:unhideWhenUsed/>
    <w:qFormat/>
    <w:pPr>
      <w:ind w:firstLineChars="200" w:firstLine="420"/>
    </w:pPr>
    <w:rPr>
      <w:rFonts w:ascii="Tahoma" w:eastAsia="宋体" w:hAnsi="Tahoma" w:cs="Times New Roman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正文文本缩进 字符"/>
    <w:basedOn w:val="a0"/>
    <w:link w:val="a6"/>
    <w:uiPriority w:val="99"/>
    <w:semiHidden/>
    <w:rPr>
      <w:szCs w:val="24"/>
    </w:rPr>
  </w:style>
  <w:style w:type="character" w:customStyle="1" w:styleId="20">
    <w:name w:val="正文文本首行缩进 2 字符"/>
    <w:basedOn w:val="a7"/>
    <w:link w:val="2"/>
    <w:uiPriority w:val="99"/>
    <w:rPr>
      <w:rFonts w:ascii="Tahoma" w:eastAsia="宋体" w:hAnsi="Tahoma" w:cs="Times New Roman"/>
      <w:szCs w:val="24"/>
    </w:rPr>
  </w:style>
  <w:style w:type="character" w:customStyle="1" w:styleId="a5">
    <w:name w:val="正文文本 字符"/>
    <w:basedOn w:val="a0"/>
    <w:link w:val="a4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2023-11-18T11:20:00Z</dcterms:created>
  <dcterms:modified xsi:type="dcterms:W3CDTF">2023-11-18T11:21:00Z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D4E9C672E284441491ECFFB9F185E5ED_12</vt:lpwstr>
  </property>
</Properties>
</file>